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91" w:rsidRDefault="00CD1091" w:rsidP="00CD1091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第（ ）次回复  回复时间：</w:t>
      </w:r>
    </w:p>
    <w:p w:rsidR="00CD1091" w:rsidRDefault="00CD1091" w:rsidP="00CD109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江苏省岩土工程勘察文件</w:t>
      </w:r>
    </w:p>
    <w:p w:rsidR="00CD1091" w:rsidRDefault="00CD1091" w:rsidP="00CD109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审查意见回复单【样本格式】</w:t>
      </w:r>
    </w:p>
    <w:p w:rsidR="00CD1091" w:rsidRDefault="00CD1091" w:rsidP="00CD1091">
      <w:pPr>
        <w:spacing w:line="120" w:lineRule="exact"/>
        <w:rPr>
          <w:rFonts w:ascii="仿宋_GB2312" w:eastAsia="仿宋_GB2312"/>
          <w:szCs w:val="21"/>
        </w:rPr>
      </w:pPr>
    </w:p>
    <w:p w:rsidR="00CD1091" w:rsidRDefault="00CD1091" w:rsidP="00CD109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项目名称：                                        勘察文件编号：</w:t>
      </w:r>
    </w:p>
    <w:p w:rsidR="00CD1091" w:rsidRDefault="00CD1091" w:rsidP="00CD109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勘察单位（章）：                                   审查意见书编号：</w:t>
      </w:r>
    </w:p>
    <w:tbl>
      <w:tblPr>
        <w:tblStyle w:val="a7"/>
        <w:tblW w:w="95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88"/>
        <w:gridCol w:w="475"/>
        <w:gridCol w:w="2268"/>
        <w:gridCol w:w="226"/>
        <w:gridCol w:w="2184"/>
        <w:gridCol w:w="2573"/>
      </w:tblGrid>
      <w:tr w:rsidR="00CD1091" w:rsidTr="00C57B01">
        <w:tc>
          <w:tcPr>
            <w:tcW w:w="4757" w:type="dxa"/>
            <w:gridSpan w:val="4"/>
            <w:vAlign w:val="center"/>
          </w:tcPr>
          <w:p w:rsidR="00CD1091" w:rsidRDefault="00CD1091" w:rsidP="0005715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审查意见</w:t>
            </w:r>
          </w:p>
        </w:tc>
        <w:tc>
          <w:tcPr>
            <w:tcW w:w="4757" w:type="dxa"/>
            <w:gridSpan w:val="2"/>
            <w:vAlign w:val="center"/>
          </w:tcPr>
          <w:p w:rsidR="00CD1091" w:rsidRDefault="00CD1091" w:rsidP="0005715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回复意见</w:t>
            </w:r>
          </w:p>
        </w:tc>
      </w:tr>
      <w:tr w:rsidR="00CD1091" w:rsidTr="00C57B01">
        <w:trPr>
          <w:trHeight w:val="6861"/>
        </w:trPr>
        <w:tc>
          <w:tcPr>
            <w:tcW w:w="4757" w:type="dxa"/>
            <w:gridSpan w:val="4"/>
          </w:tcPr>
          <w:p w:rsidR="00CD1091" w:rsidRDefault="00CD1091" w:rsidP="00057155">
            <w:pPr>
              <w:rPr>
                <w:rFonts w:ascii="仿宋" w:eastAsia="仿宋" w:hAnsi="仿宋"/>
                <w:szCs w:val="21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一、违反强制性条文的问题</w:t>
            </w: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二、违反应执行条文的问题</w:t>
            </w: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三、其他问题</w:t>
            </w: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57" w:type="dxa"/>
            <w:gridSpan w:val="2"/>
          </w:tcPr>
          <w:p w:rsidR="00CD1091" w:rsidRDefault="00CD1091" w:rsidP="00057155">
            <w:pPr>
              <w:rPr>
                <w:rFonts w:ascii="仿宋" w:eastAsia="仿宋" w:hAnsi="仿宋"/>
                <w:szCs w:val="21"/>
              </w:rPr>
            </w:pPr>
          </w:p>
          <w:p w:rsidR="00CD1091" w:rsidRDefault="00CD1091" w:rsidP="0005715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回复意见要求：</w:t>
            </w:r>
          </w:p>
          <w:p w:rsidR="00CD1091" w:rsidRDefault="00CD1091" w:rsidP="00057155">
            <w:pPr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1、回复意见（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含修改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勘察文件资料）勘察单位签字及盖章手续应齐全，修改勘察文件及审查意见回复单须加盖</w:t>
            </w:r>
            <w:r w:rsidR="00C57B01">
              <w:rPr>
                <w:rFonts w:ascii="仿宋" w:eastAsia="仿宋" w:hAnsi="仿宋" w:hint="eastAsia"/>
                <w:b/>
                <w:sz w:val="24"/>
              </w:rPr>
              <w:t>项目负责人的</w:t>
            </w:r>
            <w:r>
              <w:rPr>
                <w:rFonts w:ascii="仿宋" w:eastAsia="仿宋" w:hAnsi="仿宋" w:hint="eastAsia"/>
                <w:b/>
                <w:sz w:val="24"/>
              </w:rPr>
              <w:t>注册</w:t>
            </w:r>
            <w:r w:rsidR="00AC1F82">
              <w:rPr>
                <w:rFonts w:ascii="仿宋" w:eastAsia="仿宋" w:hAnsi="仿宋" w:hint="eastAsia"/>
                <w:b/>
                <w:sz w:val="24"/>
              </w:rPr>
              <w:t>土木</w:t>
            </w:r>
            <w:r>
              <w:rPr>
                <w:rFonts w:ascii="仿宋" w:eastAsia="仿宋" w:hAnsi="仿宋" w:hint="eastAsia"/>
                <w:b/>
                <w:sz w:val="24"/>
              </w:rPr>
              <w:t>工程师</w:t>
            </w:r>
            <w:r w:rsidR="00AC1F82">
              <w:rPr>
                <w:rFonts w:ascii="仿宋" w:eastAsia="仿宋" w:hAnsi="仿宋" w:hint="eastAsia"/>
                <w:b/>
                <w:sz w:val="24"/>
              </w:rPr>
              <w:t>（岩土）</w:t>
            </w:r>
            <w:r>
              <w:rPr>
                <w:rFonts w:ascii="仿宋" w:eastAsia="仿宋" w:hAnsi="仿宋" w:hint="eastAsia"/>
                <w:b/>
                <w:sz w:val="24"/>
              </w:rPr>
              <w:t>执业印章</w:t>
            </w:r>
            <w:r w:rsidR="00AC1F82">
              <w:rPr>
                <w:rFonts w:ascii="仿宋" w:eastAsia="仿宋" w:hAnsi="仿宋" w:hint="eastAsia"/>
                <w:b/>
                <w:sz w:val="24"/>
              </w:rPr>
              <w:t>、勘察设计出图专用章、勘察单位公章</w:t>
            </w:r>
            <w:r>
              <w:rPr>
                <w:rFonts w:ascii="仿宋" w:eastAsia="仿宋" w:hAnsi="仿宋" w:hint="eastAsia"/>
                <w:b/>
                <w:sz w:val="24"/>
              </w:rPr>
              <w:t>。</w:t>
            </w:r>
          </w:p>
          <w:p w:rsidR="00CD1091" w:rsidRDefault="00CD1091" w:rsidP="00057155">
            <w:pPr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2、若回复意见经复审仍不符合规范要求，应根据复审意见再作新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轮回复【新一轮回复只需对原回复意见中存在问题“页”进行重新答复】</w:t>
            </w:r>
          </w:p>
          <w:p w:rsidR="00CD1091" w:rsidRDefault="00CD1091" w:rsidP="00057155">
            <w:pPr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3、回复意见不得存在与原审查意见无关的修改内容。</w:t>
            </w:r>
          </w:p>
          <w:p w:rsidR="00CD1091" w:rsidRDefault="00CD1091" w:rsidP="00057155">
            <w:pPr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4、勿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上传无具体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回复意见的审查意见回复单。</w:t>
            </w:r>
          </w:p>
          <w:p w:rsidR="00CD1091" w:rsidRDefault="00CD1091" w:rsidP="00057155">
            <w:pPr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5、意见书中有“例如、存在、等、其余自查”等类似举例的文字表述时，应在施工图中全面检查及整改，并说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4"/>
              </w:rPr>
              <w:t>明处理的结果。</w:t>
            </w:r>
          </w:p>
          <w:p w:rsidR="00CD1091" w:rsidRDefault="00CD1091" w:rsidP="00057155">
            <w:pPr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  <w:p w:rsidR="00CD1091" w:rsidRDefault="00CD1091" w:rsidP="00057155">
            <w:pPr>
              <w:ind w:firstLineChars="196" w:firstLine="627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7B01" w:rsidTr="00601C9B">
        <w:trPr>
          <w:trHeight w:val="454"/>
        </w:trPr>
        <w:tc>
          <w:tcPr>
            <w:tcW w:w="2263" w:type="dxa"/>
            <w:gridSpan w:val="2"/>
            <w:vAlign w:val="center"/>
          </w:tcPr>
          <w:p w:rsidR="00C57B01" w:rsidRDefault="00C57B01" w:rsidP="0005715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报告编写人</w:t>
            </w:r>
          </w:p>
        </w:tc>
        <w:tc>
          <w:tcPr>
            <w:tcW w:w="2268" w:type="dxa"/>
            <w:vAlign w:val="center"/>
          </w:tcPr>
          <w:p w:rsidR="00C57B01" w:rsidRDefault="00C57B01" w:rsidP="0005715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报告校对人</w:t>
            </w:r>
          </w:p>
        </w:tc>
        <w:tc>
          <w:tcPr>
            <w:tcW w:w="2410" w:type="dxa"/>
            <w:gridSpan w:val="2"/>
            <w:vAlign w:val="center"/>
          </w:tcPr>
          <w:p w:rsidR="00C57B01" w:rsidRDefault="00C57B01" w:rsidP="00C57B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2573" w:type="dxa"/>
            <w:vAlign w:val="center"/>
          </w:tcPr>
          <w:p w:rsidR="00C57B01" w:rsidRDefault="00C57B01" w:rsidP="0005715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报告审核人</w:t>
            </w:r>
          </w:p>
        </w:tc>
      </w:tr>
      <w:tr w:rsidR="00C57B01" w:rsidTr="00601C9B">
        <w:trPr>
          <w:trHeight w:val="454"/>
        </w:trPr>
        <w:tc>
          <w:tcPr>
            <w:tcW w:w="2263" w:type="dxa"/>
            <w:gridSpan w:val="2"/>
            <w:vAlign w:val="center"/>
          </w:tcPr>
          <w:p w:rsidR="00C57B01" w:rsidRDefault="00C57B01" w:rsidP="0005715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57B01" w:rsidRDefault="00C57B01" w:rsidP="0005715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57B01" w:rsidRDefault="00C57B01" w:rsidP="0005715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73" w:type="dxa"/>
            <w:vAlign w:val="center"/>
          </w:tcPr>
          <w:p w:rsidR="00C57B01" w:rsidRDefault="00C57B01" w:rsidP="0005715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091" w:rsidTr="00C57B01">
        <w:trPr>
          <w:trHeight w:val="625"/>
        </w:trPr>
        <w:tc>
          <w:tcPr>
            <w:tcW w:w="1788" w:type="dxa"/>
            <w:vAlign w:val="center"/>
          </w:tcPr>
          <w:p w:rsidR="00CD1091" w:rsidRDefault="00CD1091" w:rsidP="0005715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注意事项</w:t>
            </w:r>
          </w:p>
        </w:tc>
        <w:tc>
          <w:tcPr>
            <w:tcW w:w="7726" w:type="dxa"/>
            <w:gridSpan w:val="5"/>
            <w:vAlign w:val="center"/>
          </w:tcPr>
          <w:p w:rsidR="00CD1091" w:rsidRDefault="00CD1091" w:rsidP="0005715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针对审查意见的回复，须以修改勘察文件形式（不得以变更通知单形式）给出。</w:t>
            </w:r>
          </w:p>
        </w:tc>
      </w:tr>
    </w:tbl>
    <w:p w:rsidR="00CA7A9D" w:rsidRPr="00CD1091" w:rsidRDefault="00851BD4"/>
    <w:sectPr w:rsidR="00CA7A9D" w:rsidRPr="00CD1091">
      <w:headerReference w:type="default" r:id="rId6"/>
      <w:footerReference w:type="default" r:id="rId7"/>
      <w:pgSz w:w="11906" w:h="16838"/>
      <w:pgMar w:top="1474" w:right="1247" w:bottom="124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BD4" w:rsidRDefault="00851BD4">
      <w:r>
        <w:separator/>
      </w:r>
    </w:p>
  </w:endnote>
  <w:endnote w:type="continuationSeparator" w:id="0">
    <w:p w:rsidR="00851BD4" w:rsidRDefault="0085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EF" w:rsidRDefault="00D10EEF">
    <w:pPr>
      <w:pStyle w:val="a3"/>
    </w:pPr>
  </w:p>
  <w:p w:rsidR="00D10EEF" w:rsidRDefault="00D10E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BD4" w:rsidRDefault="00851BD4">
      <w:r>
        <w:separator/>
      </w:r>
    </w:p>
  </w:footnote>
  <w:footnote w:type="continuationSeparator" w:id="0">
    <w:p w:rsidR="00851BD4" w:rsidRDefault="0085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EF" w:rsidRDefault="00CD1091">
    <w:pPr>
      <w:pStyle w:val="a5"/>
      <w:pBdr>
        <w:bottom w:val="none" w:sz="0" w:space="1" w:color="auto"/>
      </w:pBdr>
      <w:jc w:val="right"/>
    </w:pPr>
    <w:r>
      <w:rPr>
        <w:rFonts w:hint="eastAsia"/>
        <w:sz w:val="24"/>
        <w:szCs w:val="24"/>
      </w:rPr>
      <w:t xml:space="preserve">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91"/>
    <w:rsid w:val="00407721"/>
    <w:rsid w:val="004B31DE"/>
    <w:rsid w:val="005171E9"/>
    <w:rsid w:val="00601C9B"/>
    <w:rsid w:val="00851BD4"/>
    <w:rsid w:val="00A10573"/>
    <w:rsid w:val="00AC1F82"/>
    <w:rsid w:val="00C57B01"/>
    <w:rsid w:val="00CD1091"/>
    <w:rsid w:val="00D1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0202BE-60FA-438D-AA84-E77FFB78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0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1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D109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rsid w:val="00CD1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D1091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rsid w:val="00CD109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江苏设协审图</dc:creator>
  <cp:keywords/>
  <dc:description/>
  <cp:lastModifiedBy>江苏设协审图</cp:lastModifiedBy>
  <cp:revision>2</cp:revision>
  <dcterms:created xsi:type="dcterms:W3CDTF">2023-08-04T01:00:00Z</dcterms:created>
  <dcterms:modified xsi:type="dcterms:W3CDTF">2023-08-04T01:00:00Z</dcterms:modified>
</cp:coreProperties>
</file>